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6C" w:rsidRPr="00363A3C" w:rsidRDefault="0049756C" w:rsidP="00497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Утверждаю:</w:t>
      </w:r>
    </w:p>
    <w:p w:rsidR="0049756C" w:rsidRPr="00363A3C" w:rsidRDefault="0049756C" w:rsidP="00497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МДОУ детский сад «Светлячок»</w:t>
      </w:r>
    </w:p>
    <w:p w:rsidR="0049756C" w:rsidRPr="00363A3C" w:rsidRDefault="0049756C" w:rsidP="004975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Л.В Лашевская</w:t>
      </w:r>
    </w:p>
    <w:p w:rsidR="0049756C" w:rsidRPr="00363A3C" w:rsidRDefault="00A77421" w:rsidP="004975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</w:t>
      </w:r>
      <w:r w:rsidR="00B22E7B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6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2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.30.08 </w:t>
      </w:r>
      <w:r w:rsidR="0049756C" w:rsidRPr="0087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5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2015</w:t>
      </w:r>
      <w:r w:rsidR="0049756C"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9756C" w:rsidRPr="00363A3C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56C" w:rsidRPr="00363A3C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56C" w:rsidRPr="00363A3C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</w:p>
    <w:p w:rsidR="0049756C" w:rsidRPr="00363A3C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56C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дошкольного образовательного учр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детского сада «Светлячок»</w:t>
      </w:r>
    </w:p>
    <w:p w:rsidR="0049756C" w:rsidRPr="00363A3C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Хвалынска Саратовской области.</w:t>
      </w:r>
    </w:p>
    <w:p w:rsidR="0049756C" w:rsidRPr="00363A3C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2014 – 2015</w:t>
      </w:r>
      <w:r w:rsidRPr="0036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49756C" w:rsidRPr="00363A3C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56C" w:rsidRPr="00363A3C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63A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часть.</w:t>
      </w:r>
      <w:proofErr w:type="gramEnd"/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Аналитическая.</w:t>
      </w:r>
    </w:p>
    <w:p w:rsidR="00A50950" w:rsidRDefault="00A50950" w:rsidP="00497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56C" w:rsidRPr="00363A3C" w:rsidRDefault="0049756C" w:rsidP="00497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образовательной деятельности.</w:t>
      </w:r>
    </w:p>
    <w:p w:rsidR="0049756C" w:rsidRPr="00363A3C" w:rsidRDefault="0049756C" w:rsidP="004975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учреждение детский сад «Светлячок» (далее МДОУ «Светлячок»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)  является образовательной организацией, осуществляющей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 в возрасте от 1,5 до 7 лет.</w:t>
      </w:r>
    </w:p>
    <w:p w:rsidR="0049756C" w:rsidRPr="00363A3C" w:rsidRDefault="0049756C" w:rsidP="0049756C">
      <w:pPr>
        <w:spacing w:after="0"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Целями деятельности МДОУ «Светлячок»</w:t>
      </w: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являются:</w:t>
      </w:r>
    </w:p>
    <w:p w:rsidR="0049756C" w:rsidRPr="00363A3C" w:rsidRDefault="0049756C" w:rsidP="0049756C">
      <w:pPr>
        <w:shd w:val="clear" w:color="auto" w:fill="FFFFFF"/>
        <w:tabs>
          <w:tab w:val="left" w:pos="132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-</w:t>
      </w:r>
      <w:r w:rsidRPr="00363A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создание условий для реализации гражданами Российской Федерации гарантированного государством права на общедоступное и бесплатное дошкольное образование;</w:t>
      </w:r>
    </w:p>
    <w:p w:rsidR="0049756C" w:rsidRPr="00363A3C" w:rsidRDefault="0049756C" w:rsidP="0049756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повышение качества и доступности дошкольного образования </w:t>
      </w:r>
      <w:r w:rsidRPr="00363A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детей;</w:t>
      </w:r>
    </w:p>
    <w:p w:rsidR="0049756C" w:rsidRPr="00363A3C" w:rsidRDefault="0049756C" w:rsidP="0049756C">
      <w:pPr>
        <w:spacing w:after="0"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>- всестороннее формирование личности ребенка с учетом особенностей его физического, психического развития, индивидуальных возможностей и способностей;</w:t>
      </w:r>
    </w:p>
    <w:p w:rsidR="0049756C" w:rsidRPr="00363A3C" w:rsidRDefault="0049756C" w:rsidP="004975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совершенствование образовательного процесса, осуществление дополнительных мер социальной поддержки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танников и работников МДОУ «Светлячок»</w:t>
      </w:r>
    </w:p>
    <w:p w:rsidR="0049756C" w:rsidRPr="00363A3C" w:rsidRDefault="0049756C" w:rsidP="0049756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 xml:space="preserve">-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воспитанников для обеспечения полноценного развития детей, выполнение социального заказа в образовательных услугах.</w:t>
      </w:r>
    </w:p>
    <w:p w:rsidR="0049756C" w:rsidRPr="00363A3C" w:rsidRDefault="0049756C" w:rsidP="0049756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и воспитание в МДОУ «Светлячок»</w:t>
      </w: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ведутся на русском языке - государственном языке России.</w:t>
      </w:r>
    </w:p>
    <w:p w:rsidR="0049756C" w:rsidRPr="00363A3C" w:rsidRDefault="0049756C" w:rsidP="0049756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МДОУ «Светлячок»</w:t>
      </w: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работает в условиях сокращённого дня (10,5 – часового пребывания детей в ДОУ).</w:t>
      </w:r>
    </w:p>
    <w:p w:rsidR="0049756C" w:rsidRPr="00363A3C" w:rsidRDefault="0049756C" w:rsidP="0049756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>Группы функционируют в режиме 5-дневной рабочей недели.</w:t>
      </w:r>
    </w:p>
    <w:p w:rsidR="0049756C" w:rsidRPr="00363A3C" w:rsidRDefault="0049756C" w:rsidP="0049756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ельная наполняемость групп – 180 детей</w:t>
      </w:r>
    </w:p>
    <w:p w:rsidR="0049756C" w:rsidRPr="00363A3C" w:rsidRDefault="0049756C" w:rsidP="004975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реализовывается в течение всего времени пребывания детей в Организации.                           </w:t>
      </w:r>
      <w:r w:rsidR="00A50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групп:    8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  Направленность групп   общеразвивающая.  </w:t>
      </w:r>
    </w:p>
    <w:p w:rsidR="0049756C" w:rsidRPr="00363A3C" w:rsidRDefault="0049756C" w:rsidP="004975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детского сада была направлена на реализацию основной цели дошкольного образования: на сохранение и укрепление физического здоровья детей,  физическое, интеллектуальное и личностное развитие каждого ребенка с учетом его  индивидуальных особенностей, создание условий для  качественного развития каждого дошкольника,  умение  взаимодействовать  с  окружающим миром.</w:t>
      </w:r>
    </w:p>
    <w:p w:rsidR="0049756C" w:rsidRPr="00363A3C" w:rsidRDefault="0049756C" w:rsidP="004975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В начале учебного 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педагогами ДОУ были поставлены такие задачи:</w:t>
      </w:r>
    </w:p>
    <w:p w:rsidR="0049756C" w:rsidRPr="00363A3C" w:rsidRDefault="0049756C" w:rsidP="004975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Организовать  развивающую предметно – пространственную среду с учётом  содержательной насыщенности, </w:t>
      </w:r>
      <w:proofErr w:type="spell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трансформируемости</w:t>
      </w:r>
      <w:proofErr w:type="spell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полифункциональности</w:t>
      </w:r>
      <w:proofErr w:type="spell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вариативности, доступности и безопасности.</w:t>
      </w:r>
    </w:p>
    <w:p w:rsidR="0049756C" w:rsidRPr="00363A3C" w:rsidRDefault="0049756C" w:rsidP="0049756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уровень организации и развития игровой деятельности детей через совершенствование приёмов руководства игрой.</w:t>
      </w:r>
    </w:p>
    <w:p w:rsidR="0049756C" w:rsidRDefault="0049756C" w:rsidP="004975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изменения и внедрения инноваций в ДОУ активизировало воспитателей более тщательно продумывать и систематизировать </w:t>
      </w:r>
      <w:proofErr w:type="spell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процесс по каждому направлению развития, по каждой образовательной области, по какой – либо определённой теме при этом создавая предметно – пространственную среду в соответствии с ФГОС </w:t>
      </w:r>
      <w:proofErr w:type="gram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9756C" w:rsidRPr="00363A3C" w:rsidRDefault="0049756C" w:rsidP="004975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Круглый год   в  рационе  питания  детей  были  мясо, кисломолочные  продукты, свежие фрукты, овощи, рыба. Проводилась  С-витаминизация,  </w:t>
      </w:r>
      <w:proofErr w:type="spell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поливитаминизация</w:t>
      </w:r>
      <w:proofErr w:type="spell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Натуральные  нормы  продуктов,  необходимые  в  день  на   одного  ребенка, выдерживались.  В течение года проводились различные оздоровительные мероприятия.</w:t>
      </w:r>
    </w:p>
    <w:p w:rsidR="0049756C" w:rsidRDefault="0049756C" w:rsidP="004975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Летняя  оздоровительная  работа    проводилась  в  соответствии    с   планом  летних оздоровительных мероприятий ДОУ.   С  детьми   проводились  экскурсии,  набл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юдения,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 развлечения,  игры  с  песком  и  водой.  </w:t>
      </w:r>
    </w:p>
    <w:p w:rsidR="0049756C" w:rsidRPr="00363A3C" w:rsidRDefault="0049756C" w:rsidP="00497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363A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Содержание образовательной деятельности</w:t>
      </w:r>
    </w:p>
    <w:p w:rsidR="0049756C" w:rsidRPr="00363A3C" w:rsidRDefault="0049756C" w:rsidP="004975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МДОУ детский сад «Светлячок»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 в соответствии с  реализуемой Основной образовательной программой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МДОУ детский сад «Светлячок»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Программа</w:t>
      </w:r>
      <w:proofErr w:type="gram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49756C" w:rsidRPr="00363A3C" w:rsidRDefault="0049756C" w:rsidP="004975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образовательная программа   дошкольного образования МДОУ детский сад «Светлячок» разработана </w:t>
      </w:r>
      <w:r w:rsidRPr="007629F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56C" w:rsidRPr="00363A3C" w:rsidRDefault="0049756C" w:rsidP="0049756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36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</w:t>
      </w:r>
    </w:p>
    <w:p w:rsidR="0049756C" w:rsidRPr="00363A3C" w:rsidRDefault="0049756C" w:rsidP="0049756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ДОУ создана современная, эстетически привлекательная предметно-развивающая среда, 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активности. </w:t>
      </w:r>
    </w:p>
    <w:p w:rsidR="0049756C" w:rsidRPr="00363A3C" w:rsidRDefault="0049756C" w:rsidP="004975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обеспечивается благоприятный микроклимат, психологический комфорт. </w:t>
      </w:r>
    </w:p>
    <w:p w:rsidR="0049756C" w:rsidRPr="00363A3C" w:rsidRDefault="0049756C" w:rsidP="004975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Образовательная деятельность направлена на индивидуализацию и социализацию дошкольного образования. Решение программных задач осуществляется  в разных формах совместной деятельности взрослых и детей,  в самостоятельной деятельности детей и в совместной деятельности с родителями воспитанников. В основу организации образовательного процесса определен комплексно-тематический принцип. Построение образовательного процесса основывается на адекватных возрасту формах работы с детьми – игрой, познавательной и исследовательской деятельности, творческой активности.  Выбор форм работы осуществляется педагогом самостоятельно и зависит от контингента воспитанников, оснащенности предметно – пространственной среды группы, культурных и региональных особенностей, специфики дошкольного учреждения, от опыта и творческого подхода педагога. Обучение происходит опосредованно, в процессе увлекательной для детей деятельности.</w:t>
      </w:r>
    </w:p>
    <w:p w:rsidR="00A50950" w:rsidRPr="00877817" w:rsidRDefault="0049756C" w:rsidP="008778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реализуется через организа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цию различных видов детской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совместной деятельности воспитанников и педагога,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разнообразных форм и методов работы, выбор которых осуще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ствляется педагогами самостоятельно в зависимости от контингента детей, уровня освоения Программы и решения конкретных образовательных задач.  </w:t>
      </w:r>
    </w:p>
    <w:p w:rsidR="0049756C" w:rsidRPr="00363A3C" w:rsidRDefault="0049756C" w:rsidP="0049756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Взаимодействие с семьями воспитанников. </w:t>
      </w:r>
    </w:p>
    <w:p w:rsidR="0049756C" w:rsidRPr="00363A3C" w:rsidRDefault="0049756C" w:rsidP="004975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образование родителей (или законных представителей) воспитанников осуществляется как традиционными методами через наглядные пособия, стенды, беседы, консультации, родительские собрания, так и с помощью  нетрадиционных (деловые игры, викторины, мастер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классы, творческие мастерские),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разная проектная деятельность, различные конкурсы и многочисленные выставки, совместные развлечения и досуги.</w:t>
      </w:r>
      <w:proofErr w:type="gramEnd"/>
    </w:p>
    <w:p w:rsidR="0049756C" w:rsidRPr="00363A3C" w:rsidRDefault="0049756C" w:rsidP="0049756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Результативность взаимодействия с родителями определено по результатам  опроса, бесед и анкетирования родителей по итогам года.  В результате были подведены итоги: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</w:t>
      </w:r>
      <w:r w:rsidRPr="0036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родителей удовлетворены образовательными услугами дошкольного образования в ДОУ. </w:t>
      </w:r>
    </w:p>
    <w:p w:rsidR="0049756C" w:rsidRPr="00363A3C" w:rsidRDefault="0049756C" w:rsidP="0049756C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дошкольное учреждение успешно решает задачу удовлетворения потребностей родителей в образовательных услугах. </w:t>
      </w:r>
    </w:p>
    <w:p w:rsidR="0049756C" w:rsidRPr="00363A3C" w:rsidRDefault="0049756C" w:rsidP="0049756C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56C" w:rsidRPr="00363A3C" w:rsidRDefault="0049756C" w:rsidP="0049756C">
      <w:pPr>
        <w:spacing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Взаимодействие с социумом. </w:t>
      </w:r>
    </w:p>
    <w:p w:rsidR="0049756C" w:rsidRPr="00363A3C" w:rsidRDefault="0049756C" w:rsidP="0049756C">
      <w:pPr>
        <w:tabs>
          <w:tab w:val="num" w:pos="540"/>
          <w:tab w:val="num" w:pos="12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63A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Дошкольное учреждение имеет тесные контакты с культурными це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нтрами, </w:t>
      </w:r>
      <w:r w:rsidRPr="00363A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музеями города.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взаимодействует с МОУ СОШ № 2, национальным парко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школой искусств,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библиотекой, музеями Хвалынска (Картинная галерея, дом – музей Петрова-Водкина К.С.; краеведческий и исторический музей), центром «Семья».</w:t>
      </w:r>
    </w:p>
    <w:p w:rsidR="0049756C" w:rsidRPr="00363A3C" w:rsidRDefault="0049756C" w:rsidP="0049756C">
      <w:pPr>
        <w:tabs>
          <w:tab w:val="num" w:pos="540"/>
          <w:tab w:val="num" w:pos="12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Взаимодействие организаций разных типов и видов имеет огромное значение для удовлетворения разнообразных потребностей родителей в  образовании дошкольников. </w:t>
      </w:r>
    </w:p>
    <w:p w:rsidR="0049756C" w:rsidRPr="00E31E7A" w:rsidRDefault="0049756C" w:rsidP="00E31E7A">
      <w:pPr>
        <w:shd w:val="clear" w:color="auto" w:fill="FFFFFF"/>
        <w:spacing w:before="5" w:line="240" w:lineRule="auto"/>
        <w:ind w:left="14" w:firstLine="302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Сотрудничество с ними позволяет успешно ориенти</w:t>
      </w:r>
      <w:r w:rsidRPr="00363A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363A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роваться в новых требованиях, предъявляемых к дошкольному </w:t>
      </w:r>
      <w:r w:rsidRPr="00363A3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образованию, своевременно корректировать свою деятельность в </w:t>
      </w:r>
      <w:r w:rsidRPr="00363A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зависимости от достижений психолого-педагогической науки и тре</w:t>
      </w:r>
      <w:r w:rsidRPr="00363A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363A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бований социума. Обогащению эмоциональных впечатлений, эсте</w:t>
      </w:r>
      <w:r w:rsidRPr="00363A3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 xml:space="preserve">тических переживаний у дошкольников способствуют посещения </w:t>
      </w:r>
      <w:r w:rsidRPr="00363A3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театральных постановок, выставок, картинной галереи, музеев. Такое взаимодействие обеспечивает права детей на свободный и равный доступ к любой информации и культуре</w:t>
      </w:r>
      <w:r w:rsidR="00E31E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</w:p>
    <w:p w:rsidR="0049756C" w:rsidRPr="00363A3C" w:rsidRDefault="0049756C" w:rsidP="0049756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 и качества дошкольного образования.</w:t>
      </w:r>
    </w:p>
    <w:p w:rsidR="0049756C" w:rsidRPr="00363A3C" w:rsidRDefault="0049756C" w:rsidP="0049756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Основная образовательная программа дошкольного образования ДОУ реализуется в полном объёме.</w:t>
      </w:r>
    </w:p>
    <w:p w:rsidR="0049756C" w:rsidRPr="00363A3C" w:rsidRDefault="0049756C" w:rsidP="00497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системы управления Учреждением.</w:t>
      </w:r>
    </w:p>
    <w:p w:rsidR="0049756C" w:rsidRPr="00363A3C" w:rsidRDefault="0049756C" w:rsidP="004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МДОУ детског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сада «Светлячок»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A3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осуществляется в соответствии с законодательством Российской Федерации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и Уставом МДОУ детского сада «Светлячок»</w:t>
      </w:r>
      <w:r w:rsidR="00A50950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  <w:r w:rsidRPr="00363A3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49756C" w:rsidRPr="00363A3C" w:rsidRDefault="0049756C" w:rsidP="00497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ДОУ представляет собой совокупность всех его органов с присущими им функциями. </w:t>
      </w:r>
    </w:p>
    <w:p w:rsidR="0049756C" w:rsidRPr="00363A3C" w:rsidRDefault="0049756C" w:rsidP="0049756C">
      <w:pPr>
        <w:shd w:val="clear" w:color="auto" w:fill="FFFFFF"/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756C" w:rsidRPr="00363A3C" w:rsidRDefault="0049756C" w:rsidP="00497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Формами общественного управления ДОУ являются: </w:t>
      </w:r>
    </w:p>
    <w:p w:rsidR="0049756C" w:rsidRPr="00363A3C" w:rsidRDefault="0049756C" w:rsidP="00497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коллектива,</w:t>
      </w:r>
    </w:p>
    <w:p w:rsidR="0049756C" w:rsidRPr="00363A3C" w:rsidRDefault="0049756C" w:rsidP="00497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комитет, </w:t>
      </w:r>
    </w:p>
    <w:p w:rsidR="0049756C" w:rsidRPr="00363A3C" w:rsidRDefault="0049756C" w:rsidP="00497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совет.</w:t>
      </w:r>
    </w:p>
    <w:p w:rsidR="0049756C" w:rsidRPr="00363A3C" w:rsidRDefault="0049756C" w:rsidP="004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Коллегиальные органы управления функционируют на основании положений. Протоколы заседаний размещаются на информационных стендах  ДОУ.</w:t>
      </w:r>
    </w:p>
    <w:p w:rsidR="0049756C" w:rsidRPr="00363A3C" w:rsidRDefault="0049756C" w:rsidP="00497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56C" w:rsidRPr="00363A3C" w:rsidRDefault="0049756C" w:rsidP="00497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В организованной структуре административного управления ДОУ можно выде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лить несколько уровней </w:t>
      </w:r>
      <w:r w:rsidRPr="00363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управления.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56C" w:rsidRPr="00363A3C" w:rsidRDefault="0049756C" w:rsidP="00497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56C" w:rsidRPr="00363A3C" w:rsidRDefault="0049756C" w:rsidP="00497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 Первый уровень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заведующий. Его главенствующее положение основано на принципе единоначалия и закреплено юридически в Типовом положении о дошкольном учреждении. Единоначалие предполагает организационно-управленческую деятельность одного лица – руководителя. </w:t>
      </w:r>
    </w:p>
    <w:p w:rsidR="0049756C" w:rsidRPr="00363A3C" w:rsidRDefault="0049756C" w:rsidP="00497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56C" w:rsidRPr="00363A3C" w:rsidRDefault="0049756C" w:rsidP="00497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 На втором уровне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заместитель заведующей по ВМР, заместитель заведующей по АХЧ, медицинская сестра,  которые взаимодействуют с соответствующими объектами управления. На этом уровне заведующая осуществляет непосредственную реализацию управленческих решений через распределение обязанностей между административными работниками с  учетом их подготовленности, опыта, а также структуры ДОУ. </w:t>
      </w:r>
    </w:p>
    <w:p w:rsidR="0049756C" w:rsidRPr="00363A3C" w:rsidRDefault="0049756C" w:rsidP="00497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56C" w:rsidRPr="00877817" w:rsidRDefault="0049756C" w:rsidP="0087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 Третий уровень 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управления осуществляют воспитатели, специалисты:  музыкальный руково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дитель, учитель-логопед, педаго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психолог.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этом уровне объектами управления являются дети и их родители. </w:t>
      </w:r>
    </w:p>
    <w:p w:rsidR="0049756C" w:rsidRPr="00877817" w:rsidRDefault="0049756C" w:rsidP="0049756C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3.Анализ организации учебного процесса</w:t>
      </w:r>
    </w:p>
    <w:p w:rsidR="0049756C" w:rsidRPr="00A50950" w:rsidRDefault="0049756C" w:rsidP="0049756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65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Pr="00A50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Учебно – образовательный процесс осуществляется в соответствии с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1 см"/>
        </w:smartTagPr>
        <w:r w:rsidRPr="00A509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2013 г</w:t>
        </w:r>
      </w:smartTag>
      <w:r w:rsidRPr="00A50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 26 г. Москва от «Об утверждении СанПиН 2.4.1.3049-13 </w:t>
      </w:r>
      <w:r w:rsidRPr="00A509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«Санитарн</w:t>
      </w:r>
      <w:proofErr w:type="gramStart"/>
      <w:r w:rsidRPr="00A509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о-</w:t>
      </w:r>
      <w:proofErr w:type="gramEnd"/>
      <w:r w:rsidRPr="00A509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эпидемиологические требования к устройству, содержанию и организации режима работы дошкольных образовательных организаций»</w:t>
      </w:r>
      <w:r w:rsidRPr="00A50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(Зарегистрировано в Минюсте России 29 мая </w:t>
      </w:r>
      <w:smartTag w:uri="urn:schemas-microsoft-com:office:smarttags" w:element="metricconverter">
        <w:smartTagPr>
          <w:attr w:name="ProductID" w:val="1 см"/>
        </w:smartTagPr>
        <w:r w:rsidRPr="00A509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2013 г</w:t>
        </w:r>
      </w:smartTag>
      <w:r w:rsidRPr="00A50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№ 28564), режимом дня, расписанием непосредственно – образовательной деятельности, циклограммой специалистов, рабочей программой педагога, календарным планированием образовательного процесса в  каждой возрастной группе, циклограммой дня. Весь учебно – образовательный процесс ко</w:t>
      </w:r>
      <w:r w:rsidR="00A50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нтролировался заведующим МДОУ детский сад «Светлячок» </w:t>
      </w:r>
      <w:r w:rsidRPr="00A50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заместителем заведующего по ВМР на основании Положения</w:t>
      </w:r>
      <w:r w:rsidR="003D11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должностном контроле</w:t>
      </w:r>
      <w:r w:rsidRPr="00A50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плана контроля. С результатами контроля руководители отчитываются на педагогических советах и издаются приказы по результатам проверок.</w:t>
      </w:r>
    </w:p>
    <w:p w:rsidR="0049756C" w:rsidRPr="00363A3C" w:rsidRDefault="0049756C" w:rsidP="004975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контроля за образовательным процессом было выявлено:</w:t>
      </w:r>
    </w:p>
    <w:p w:rsidR="0049756C" w:rsidRPr="00363A3C" w:rsidRDefault="0049756C" w:rsidP="004975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 учреждение проводится в соответствии с утвержденными сетками занятий   во всех возрастных группах детского сада. В учреждении реализуется ООП ДО. В каждой группе в наличии имеется РПП и календарный план педагога. </w:t>
      </w:r>
    </w:p>
    <w:p w:rsidR="0049756C" w:rsidRPr="00363A3C" w:rsidRDefault="0049756C" w:rsidP="004975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по всем направлениям развития  строится на диагностической основе с учётом индивидуализации образования. Непосредственно образовательная деятельность разнообразна по тематике, содержанию, формам организации. Педагоги активно внедряют инновационные методы работы с детьми и различную деятельность, стараясь учитывать интеграцию образовательных областей и видов детской деятельности. </w:t>
      </w:r>
    </w:p>
    <w:p w:rsidR="0049756C" w:rsidRPr="00363A3C" w:rsidRDefault="0049756C" w:rsidP="004975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 образовательного процесса не всегда осуществляется  педагогами в соответствии с  </w:t>
      </w:r>
      <w:proofErr w:type="spellStart"/>
      <w:r w:rsidRPr="00363A3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 предъявленной темой, хотя элементы тематики преобладают в предметно – пространственной среде групп. Поэтому педагогам ДОУ необходимо уделить внимание проектированию комплексно- тематического построения образовательного процесса в различных видах деятельности и в ходе режимных моментов.</w:t>
      </w:r>
    </w:p>
    <w:p w:rsidR="0049756C" w:rsidRPr="00363A3C" w:rsidRDefault="0049756C" w:rsidP="0049756C">
      <w:pPr>
        <w:spacing w:after="0" w:line="240" w:lineRule="auto"/>
        <w:ind w:left="142" w:right="-109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56C" w:rsidRPr="00363A3C" w:rsidRDefault="0049756C" w:rsidP="0049756C">
      <w:pPr>
        <w:spacing w:after="0" w:line="240" w:lineRule="auto"/>
        <w:ind w:left="142" w:right="-109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Анализ качества кадрового, учебно – методического, библиотечно – информационного обеспечения.</w:t>
      </w:r>
    </w:p>
    <w:p w:rsidR="003D1159" w:rsidRDefault="0049756C" w:rsidP="004975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Учреждение укомплектовано педагогическими кадрами на 100%.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56C" w:rsidRPr="00363A3C" w:rsidRDefault="003D1159" w:rsidP="0087781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учреждении 16 педагога: воспитателей – 12</w:t>
      </w:r>
      <w:r w:rsidR="0049756C" w:rsidRPr="00363A3C">
        <w:rPr>
          <w:rFonts w:ascii="Times New Roman" w:eastAsia="Times New Roman" w:hAnsi="Times New Roman" w:cs="Times New Roman"/>
          <w:sz w:val="24"/>
          <w:szCs w:val="24"/>
        </w:rPr>
        <w:t xml:space="preserve">, музыкальных руководителей – 2, учитель - логопед – 1,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педагог-психолог  </w:t>
      </w:r>
      <w:r w:rsidR="0049756C" w:rsidRPr="00363A3C">
        <w:rPr>
          <w:rFonts w:ascii="Times New Roman" w:eastAsia="Times New Roman" w:hAnsi="Times New Roman" w:cs="Times New Roman"/>
          <w:sz w:val="24"/>
          <w:szCs w:val="24"/>
        </w:rPr>
        <w:t xml:space="preserve">из них: </w:t>
      </w:r>
    </w:p>
    <w:p w:rsidR="0049756C" w:rsidRDefault="0049756C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                - с высшим </w:t>
      </w:r>
      <w:r w:rsidR="00EE428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образованием  –3 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9756C" w:rsidRPr="00363A3C" w:rsidRDefault="0049756C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                - со средним специальным </w:t>
      </w:r>
      <w:r w:rsidR="00EE428E">
        <w:rPr>
          <w:rFonts w:ascii="Times New Roman" w:eastAsia="Times New Roman" w:hAnsi="Times New Roman" w:cs="Times New Roman"/>
          <w:sz w:val="24"/>
          <w:szCs w:val="24"/>
        </w:rPr>
        <w:t>педагогическим образованием – 7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363A3C" w:rsidRDefault="00EE428E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9756C" w:rsidRPr="00363A3C">
        <w:rPr>
          <w:rFonts w:ascii="Times New Roman" w:eastAsia="Times New Roman" w:hAnsi="Times New Roman" w:cs="Times New Roman"/>
          <w:sz w:val="24"/>
          <w:szCs w:val="24"/>
        </w:rPr>
        <w:t>- имеют высшу</w:t>
      </w:r>
      <w:r>
        <w:rPr>
          <w:rFonts w:ascii="Times New Roman" w:eastAsia="Times New Roman" w:hAnsi="Times New Roman" w:cs="Times New Roman"/>
          <w:sz w:val="24"/>
          <w:szCs w:val="24"/>
        </w:rPr>
        <w:t>ю квалификационную категорию – 1</w:t>
      </w:r>
      <w:r w:rsidR="0049756C" w:rsidRPr="00363A3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363A3C" w:rsidRDefault="0049756C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- имеют первую</w:t>
      </w:r>
      <w:r w:rsidR="00EE428E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квалификационную категорию – 9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E727DF" w:rsidRDefault="0049756C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7DF">
        <w:rPr>
          <w:rFonts w:ascii="Times New Roman" w:eastAsia="Times New Roman" w:hAnsi="Times New Roman" w:cs="Times New Roman"/>
          <w:sz w:val="24"/>
          <w:szCs w:val="24"/>
        </w:rPr>
        <w:t>- соотв</w:t>
      </w:r>
      <w:r w:rsidR="00E31E7A" w:rsidRPr="00E727DF">
        <w:rPr>
          <w:rFonts w:ascii="Times New Roman" w:eastAsia="Times New Roman" w:hAnsi="Times New Roman" w:cs="Times New Roman"/>
          <w:sz w:val="24"/>
          <w:szCs w:val="24"/>
        </w:rPr>
        <w:t>етствие занимаемой должности – 4</w:t>
      </w:r>
      <w:r w:rsidRPr="00E727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E727DF" w:rsidRDefault="0049756C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7DF">
        <w:rPr>
          <w:rFonts w:ascii="Times New Roman" w:eastAsia="Times New Roman" w:hAnsi="Times New Roman" w:cs="Times New Roman"/>
          <w:sz w:val="24"/>
          <w:szCs w:val="24"/>
        </w:rPr>
        <w:t xml:space="preserve">                - прошли к</w:t>
      </w:r>
      <w:r w:rsidR="00EE428E" w:rsidRPr="00E727DF">
        <w:rPr>
          <w:rFonts w:ascii="Times New Roman" w:eastAsia="Times New Roman" w:hAnsi="Times New Roman" w:cs="Times New Roman"/>
          <w:sz w:val="24"/>
          <w:szCs w:val="24"/>
        </w:rPr>
        <w:t>урсы повышения квалификации – 11</w:t>
      </w:r>
      <w:r w:rsidRPr="00E727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E727DF" w:rsidRDefault="0049756C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7DF">
        <w:rPr>
          <w:rFonts w:ascii="Times New Roman" w:eastAsia="Times New Roman" w:hAnsi="Times New Roman" w:cs="Times New Roman"/>
          <w:sz w:val="24"/>
          <w:szCs w:val="24"/>
        </w:rPr>
        <w:t xml:space="preserve">                - прошли профессиональную пере</w:t>
      </w:r>
      <w:r w:rsidR="00EE428E" w:rsidRPr="00E727DF">
        <w:rPr>
          <w:rFonts w:ascii="Times New Roman" w:eastAsia="Times New Roman" w:hAnsi="Times New Roman" w:cs="Times New Roman"/>
          <w:sz w:val="24"/>
          <w:szCs w:val="24"/>
        </w:rPr>
        <w:t>подготовку по профилю работы – 1</w:t>
      </w:r>
      <w:r w:rsidRPr="00E727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E727DF" w:rsidRDefault="0049756C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7DF">
        <w:rPr>
          <w:rFonts w:ascii="Times New Roman" w:eastAsia="Times New Roman" w:hAnsi="Times New Roman" w:cs="Times New Roman"/>
          <w:sz w:val="24"/>
          <w:szCs w:val="24"/>
        </w:rPr>
        <w:t xml:space="preserve">                -                - получают высше</w:t>
      </w:r>
      <w:r w:rsidR="00EE428E" w:rsidRPr="00E727DF">
        <w:rPr>
          <w:rFonts w:ascii="Times New Roman" w:eastAsia="Times New Roman" w:hAnsi="Times New Roman" w:cs="Times New Roman"/>
          <w:sz w:val="24"/>
          <w:szCs w:val="24"/>
        </w:rPr>
        <w:t>е педагогическое образование – 6</w:t>
      </w:r>
      <w:r w:rsidRPr="00E727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E727DF" w:rsidRDefault="0049756C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7DF">
        <w:rPr>
          <w:rFonts w:ascii="Times New Roman" w:eastAsia="Times New Roman" w:hAnsi="Times New Roman" w:cs="Times New Roman"/>
          <w:sz w:val="24"/>
          <w:szCs w:val="24"/>
        </w:rPr>
        <w:t xml:space="preserve">               - имеют общий </w:t>
      </w:r>
      <w:r w:rsidR="00E31E7A" w:rsidRPr="00E727DF">
        <w:rPr>
          <w:rFonts w:ascii="Times New Roman" w:eastAsia="Times New Roman" w:hAnsi="Times New Roman" w:cs="Times New Roman"/>
          <w:sz w:val="24"/>
          <w:szCs w:val="24"/>
        </w:rPr>
        <w:t>педагогический стаж до 5 лет – 5</w:t>
      </w:r>
      <w:r w:rsidRPr="00E727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E727DF" w:rsidRDefault="0049756C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7DF">
        <w:rPr>
          <w:rFonts w:ascii="Times New Roman" w:eastAsia="Times New Roman" w:hAnsi="Times New Roman" w:cs="Times New Roman"/>
          <w:sz w:val="24"/>
          <w:szCs w:val="24"/>
        </w:rPr>
        <w:t xml:space="preserve">               - имеют общий педаг</w:t>
      </w:r>
      <w:r w:rsidR="00E31E7A" w:rsidRPr="00E727DF">
        <w:rPr>
          <w:rFonts w:ascii="Times New Roman" w:eastAsia="Times New Roman" w:hAnsi="Times New Roman" w:cs="Times New Roman"/>
          <w:sz w:val="24"/>
          <w:szCs w:val="24"/>
        </w:rPr>
        <w:t>огический стаж более 10 лет – 7</w:t>
      </w:r>
      <w:r w:rsidRPr="00E727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E727DF" w:rsidRDefault="0049756C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7DF">
        <w:rPr>
          <w:rFonts w:ascii="Times New Roman" w:eastAsia="Times New Roman" w:hAnsi="Times New Roman" w:cs="Times New Roman"/>
          <w:sz w:val="24"/>
          <w:szCs w:val="24"/>
        </w:rPr>
        <w:t xml:space="preserve">               - имеют общий педагогическ</w:t>
      </w:r>
      <w:r w:rsidR="00E31E7A" w:rsidRPr="00E727DF">
        <w:rPr>
          <w:rFonts w:ascii="Times New Roman" w:eastAsia="Times New Roman" w:hAnsi="Times New Roman" w:cs="Times New Roman"/>
          <w:sz w:val="24"/>
          <w:szCs w:val="24"/>
        </w:rPr>
        <w:t>ий стаж более 20 лет - 3</w:t>
      </w:r>
      <w:r w:rsidRPr="00E727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E727DF" w:rsidRDefault="0049756C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7DF">
        <w:rPr>
          <w:rFonts w:ascii="Times New Roman" w:eastAsia="Times New Roman" w:hAnsi="Times New Roman" w:cs="Times New Roman"/>
          <w:sz w:val="24"/>
          <w:szCs w:val="24"/>
        </w:rPr>
        <w:t xml:space="preserve">               - имеют общий педа</w:t>
      </w:r>
      <w:r w:rsidR="00E31E7A" w:rsidRPr="00E727DF">
        <w:rPr>
          <w:rFonts w:ascii="Times New Roman" w:eastAsia="Times New Roman" w:hAnsi="Times New Roman" w:cs="Times New Roman"/>
          <w:sz w:val="24"/>
          <w:szCs w:val="24"/>
        </w:rPr>
        <w:t>гогический стаж более 30 лет – 1</w:t>
      </w:r>
      <w:r w:rsidRPr="00E727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E727DF" w:rsidRDefault="0049756C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7DF">
        <w:rPr>
          <w:rFonts w:ascii="Times New Roman" w:eastAsia="Times New Roman" w:hAnsi="Times New Roman" w:cs="Times New Roman"/>
          <w:sz w:val="24"/>
          <w:szCs w:val="24"/>
        </w:rPr>
        <w:t>- имеют Гра</w:t>
      </w:r>
      <w:r w:rsidR="00EE428E" w:rsidRPr="00E727DF">
        <w:rPr>
          <w:rFonts w:ascii="Times New Roman" w:eastAsia="Times New Roman" w:hAnsi="Times New Roman" w:cs="Times New Roman"/>
          <w:sz w:val="24"/>
          <w:szCs w:val="24"/>
        </w:rPr>
        <w:t>моты Управления образования -</w:t>
      </w:r>
      <w:r w:rsidR="00E727DF" w:rsidRPr="00E727DF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EE428E" w:rsidRPr="00E72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7D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49756C" w:rsidRPr="00E727DF" w:rsidRDefault="0049756C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7DF">
        <w:rPr>
          <w:rFonts w:ascii="Times New Roman" w:eastAsia="Times New Roman" w:hAnsi="Times New Roman" w:cs="Times New Roman"/>
          <w:sz w:val="24"/>
          <w:szCs w:val="24"/>
        </w:rPr>
        <w:t>- имеют Г</w:t>
      </w:r>
      <w:r w:rsidR="00EE428E" w:rsidRPr="00E727DF">
        <w:rPr>
          <w:rFonts w:ascii="Times New Roman" w:eastAsia="Times New Roman" w:hAnsi="Times New Roman" w:cs="Times New Roman"/>
          <w:sz w:val="24"/>
          <w:szCs w:val="24"/>
        </w:rPr>
        <w:t>рамоты от Администрации ХМР -</w:t>
      </w:r>
      <w:r w:rsidR="00E31E7A" w:rsidRPr="00E727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428E" w:rsidRPr="00E72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7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E727DF" w:rsidRDefault="00E31E7A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7DF">
        <w:rPr>
          <w:rFonts w:ascii="Times New Roman" w:eastAsia="Times New Roman" w:hAnsi="Times New Roman" w:cs="Times New Roman"/>
          <w:sz w:val="24"/>
          <w:szCs w:val="24"/>
        </w:rPr>
        <w:t>- имеют Грамоты Губернатора -</w:t>
      </w:r>
      <w:proofErr w:type="gramStart"/>
      <w:r w:rsidRPr="00E72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56C" w:rsidRPr="00E727D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49756C" w:rsidRPr="00E727DF" w:rsidRDefault="0049756C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7DF">
        <w:rPr>
          <w:rFonts w:ascii="Times New Roman" w:eastAsia="Times New Roman" w:hAnsi="Times New Roman" w:cs="Times New Roman"/>
          <w:sz w:val="24"/>
          <w:szCs w:val="24"/>
        </w:rPr>
        <w:t>- имеют Грам</w:t>
      </w:r>
      <w:r w:rsidR="00E31E7A" w:rsidRPr="00E727DF">
        <w:rPr>
          <w:rFonts w:ascii="Times New Roman" w:eastAsia="Times New Roman" w:hAnsi="Times New Roman" w:cs="Times New Roman"/>
          <w:sz w:val="24"/>
          <w:szCs w:val="24"/>
        </w:rPr>
        <w:t>оты Министерства Образования - 1</w:t>
      </w:r>
      <w:r w:rsidRPr="00E727D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49756C" w:rsidRPr="00E727DF" w:rsidRDefault="00EE428E" w:rsidP="0087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7DF">
        <w:rPr>
          <w:rFonts w:ascii="Times New Roman" w:eastAsia="Times New Roman" w:hAnsi="Times New Roman" w:cs="Times New Roman"/>
          <w:sz w:val="24"/>
          <w:szCs w:val="24"/>
        </w:rPr>
        <w:t>- имеют Почетное звание – 0</w:t>
      </w:r>
      <w:r w:rsidR="0049756C" w:rsidRPr="00E727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363A3C" w:rsidRDefault="0049756C" w:rsidP="00497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56C" w:rsidRPr="00E727DF" w:rsidRDefault="0049756C" w:rsidP="00877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2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E727DF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и победителями  районных конкурсов </w:t>
      </w:r>
      <w:r w:rsidR="00E727DF" w:rsidRPr="00E727DF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мастерства- 6</w:t>
      </w:r>
      <w:r w:rsidRPr="00E727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E727DF" w:rsidRDefault="0049756C" w:rsidP="00877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DF">
        <w:rPr>
          <w:rFonts w:ascii="Times New Roman" w:eastAsia="Times New Roman" w:hAnsi="Times New Roman" w:cs="Times New Roman"/>
          <w:sz w:val="24"/>
          <w:szCs w:val="24"/>
        </w:rPr>
        <w:t xml:space="preserve">- участниками и победителями </w:t>
      </w:r>
      <w:r w:rsidR="00E727DF" w:rsidRPr="00E727DF">
        <w:rPr>
          <w:rFonts w:ascii="Times New Roman" w:eastAsia="Times New Roman" w:hAnsi="Times New Roman" w:cs="Times New Roman"/>
          <w:sz w:val="24"/>
          <w:szCs w:val="24"/>
        </w:rPr>
        <w:t>областных конкурсов (онлайн) - 1</w:t>
      </w:r>
      <w:r w:rsidRPr="00E727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E727DF" w:rsidRDefault="0049756C" w:rsidP="00877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DF">
        <w:rPr>
          <w:rFonts w:ascii="Times New Roman" w:eastAsia="Times New Roman" w:hAnsi="Times New Roman" w:cs="Times New Roman"/>
          <w:sz w:val="24"/>
          <w:szCs w:val="24"/>
        </w:rPr>
        <w:t>- участниками и победителями всер</w:t>
      </w:r>
      <w:r w:rsidR="00E727DF" w:rsidRPr="00E727DF">
        <w:rPr>
          <w:rFonts w:ascii="Times New Roman" w:eastAsia="Times New Roman" w:hAnsi="Times New Roman" w:cs="Times New Roman"/>
          <w:sz w:val="24"/>
          <w:szCs w:val="24"/>
        </w:rPr>
        <w:t>оссийских конкурсов (онлайн) - 0</w:t>
      </w:r>
      <w:r w:rsidRPr="00E727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E727DF" w:rsidRDefault="0049756C" w:rsidP="00877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56C" w:rsidRPr="00363A3C" w:rsidRDefault="0049756C" w:rsidP="00877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Вспомогательным персоналом на 100% , в соответствии со штатным расписанием:</w:t>
      </w:r>
    </w:p>
    <w:p w:rsidR="0049756C" w:rsidRPr="00363A3C" w:rsidRDefault="0049756C" w:rsidP="00877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- младшие вос</w:t>
      </w:r>
      <w:r w:rsidR="00EE428E">
        <w:rPr>
          <w:rFonts w:ascii="Times New Roman" w:eastAsia="Times New Roman" w:hAnsi="Times New Roman" w:cs="Times New Roman"/>
          <w:sz w:val="24"/>
          <w:szCs w:val="24"/>
        </w:rPr>
        <w:t>питатели – 8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756C" w:rsidRPr="00363A3C" w:rsidRDefault="00EE428E" w:rsidP="00877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пищеблок – 4</w:t>
      </w:r>
      <w:r w:rsidR="0049756C" w:rsidRPr="0036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9756C" w:rsidRPr="00363A3C" w:rsidRDefault="0049756C" w:rsidP="00877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- прачки – 2,</w:t>
      </w:r>
    </w:p>
    <w:p w:rsidR="0049756C" w:rsidRPr="00363A3C" w:rsidRDefault="0049756C" w:rsidP="00877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- медсестра – 1,</w:t>
      </w:r>
    </w:p>
    <w:p w:rsidR="0049756C" w:rsidRPr="00363A3C" w:rsidRDefault="0049756C" w:rsidP="00877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- администрация – 3.</w:t>
      </w:r>
    </w:p>
    <w:p w:rsidR="0049756C" w:rsidRPr="00363A3C" w:rsidRDefault="0049756C" w:rsidP="004975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    Учебно – методическое обеспечение. 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 – методическое обеспечение соответствует О</w:t>
      </w:r>
      <w:r w:rsidR="00E72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 МДОУ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пользование педагогов доступно множество методических разработок по всем образовательным областям. Имеется в полной комплектации </w:t>
      </w:r>
      <w:proofErr w:type="spell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методический комплект по комплексной программе дошкольного образования «От рождения до школы» /Под редакцией Н.Е. </w:t>
      </w:r>
      <w:proofErr w:type="spell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. Т.С. Ком</w:t>
      </w:r>
      <w:r w:rsidR="0019185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аровой, М.А. Васильевой/. В 2014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составлен каталог методической литературы и программного обеспечения</w:t>
      </w:r>
      <w:r w:rsidR="0019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2014г. расширился ассортимент дидактических и развивающих игр, закуплен объёмный и плоскостной раздаточный материал для детей дошкольного возраста. </w:t>
      </w:r>
      <w:r w:rsidR="001918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необходимо приобрести учебно – методическую литературу в соответствии</w:t>
      </w:r>
      <w:r w:rsidR="0019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ФГОС </w:t>
      </w:r>
      <w:proofErr w:type="gram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756C" w:rsidRPr="00363A3C" w:rsidRDefault="0049756C" w:rsidP="004975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6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Библиотечно – информационное обеспечение включает в себя</w:t>
      </w:r>
      <w:r w:rsidR="00191857">
        <w:rPr>
          <w:rFonts w:ascii="Times New Roman" w:eastAsia="Times New Roman" w:hAnsi="Times New Roman" w:cs="Times New Roman"/>
          <w:sz w:val="24"/>
          <w:szCs w:val="24"/>
          <w:lang w:eastAsia="ru-RU"/>
        </w:rPr>
        <w:t>.  За 2014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была дополнена библиотека детской художественной литературы, постоянно обновляется библиотека периодических изданий педагогич</w:t>
      </w:r>
      <w:r w:rsidR="0019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 журналы «Ребёнок в детском с</w:t>
      </w:r>
      <w:r w:rsidR="00191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аду», «Дошкольное воспитание»,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«Музыкальный руководитель  в ДОУ».</w:t>
      </w:r>
    </w:p>
    <w:p w:rsidR="0049756C" w:rsidRPr="00363A3C" w:rsidRDefault="0049756C" w:rsidP="004975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Анализ материально – технической базы.</w:t>
      </w:r>
    </w:p>
    <w:p w:rsidR="0049756C" w:rsidRPr="00363A3C" w:rsidRDefault="0049756C" w:rsidP="004975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обследования было выявлено:</w:t>
      </w:r>
    </w:p>
    <w:p w:rsidR="0049756C" w:rsidRPr="00363A3C" w:rsidRDefault="0049756C" w:rsidP="004975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На прилегающей территории расположены:  игровые площадки с песоч</w:t>
      </w:r>
      <w:r w:rsidR="008E329D">
        <w:rPr>
          <w:rFonts w:ascii="Times New Roman" w:eastAsia="Times New Roman" w:hAnsi="Times New Roman" w:cs="Times New Roman"/>
          <w:sz w:val="24"/>
          <w:szCs w:val="24"/>
        </w:rPr>
        <w:t>ницами, 8 веранд</w:t>
      </w:r>
      <w:proofErr w:type="gramStart"/>
      <w:r w:rsidR="008E329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8E329D">
        <w:rPr>
          <w:rFonts w:ascii="Times New Roman" w:eastAsia="Times New Roman" w:hAnsi="Times New Roman" w:cs="Times New Roman"/>
          <w:sz w:val="24"/>
          <w:szCs w:val="24"/>
        </w:rPr>
        <w:t xml:space="preserve"> спортивное оборудование на площадка, баскетбольные кольца,  качели (2 шт.), горки 6шт, игровая карета 2шт, доски для рисования 4шт,скамейки в виде автомобилей 5шт игровые городки,7шт. 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 ,  цветники и газоны.  </w:t>
      </w:r>
    </w:p>
    <w:p w:rsidR="008E329D" w:rsidRPr="008E329D" w:rsidRDefault="008E329D" w:rsidP="004975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329D">
        <w:rPr>
          <w:rFonts w:ascii="Times New Roman" w:eastAsia="Times New Roman" w:hAnsi="Times New Roman" w:cs="Times New Roman"/>
          <w:sz w:val="24"/>
          <w:szCs w:val="24"/>
        </w:rPr>
        <w:t>Здание трёхэтажное</w:t>
      </w:r>
      <w:r w:rsidR="0049756C" w:rsidRPr="008E3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56C" w:rsidRPr="008E3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общей площадью </w:t>
      </w:r>
      <w:r w:rsidRPr="008E329D">
        <w:rPr>
          <w:rFonts w:ascii="Times New Roman" w:eastAsia="Times New Roman" w:hAnsi="Times New Roman" w:cs="Times New Roman"/>
          <w:sz w:val="24"/>
          <w:szCs w:val="24"/>
        </w:rPr>
        <w:t>3417</w:t>
      </w:r>
      <w:r w:rsidR="0049756C" w:rsidRPr="008E329D">
        <w:rPr>
          <w:rFonts w:ascii="Times New Roman" w:eastAsia="Times New Roman" w:hAnsi="Times New Roman" w:cs="Times New Roman"/>
          <w:sz w:val="24"/>
          <w:szCs w:val="24"/>
        </w:rPr>
        <w:t xml:space="preserve">,4 </w:t>
      </w:r>
      <w:r w:rsidR="0049756C" w:rsidRPr="008E329D">
        <w:rPr>
          <w:rFonts w:ascii="Times New Roman" w:eastAsia="Times New Roman" w:hAnsi="Times New Roman" w:cs="Times New Roman"/>
          <w:color w:val="000000"/>
          <w:sz w:val="24"/>
          <w:szCs w:val="24"/>
        </w:rPr>
        <w:t>кв.м.</w:t>
      </w:r>
      <w:r w:rsidR="0049756C" w:rsidRPr="008E329D">
        <w:rPr>
          <w:rFonts w:ascii="Times New Roman" w:eastAsia="Times New Roman" w:hAnsi="Times New Roman" w:cs="Times New Roman"/>
          <w:sz w:val="24"/>
          <w:szCs w:val="24"/>
        </w:rPr>
        <w:t xml:space="preserve"> Для образовательной деятельности воспитанников, в  здании имеются: муз</w:t>
      </w:r>
      <w:r w:rsidRPr="008E329D">
        <w:rPr>
          <w:rFonts w:ascii="Times New Roman" w:eastAsia="Times New Roman" w:hAnsi="Times New Roman" w:cs="Times New Roman"/>
          <w:sz w:val="24"/>
          <w:szCs w:val="24"/>
        </w:rPr>
        <w:t xml:space="preserve">ыкальный зал (мультимедийная установка, </w:t>
      </w:r>
      <w:r w:rsidR="0049756C" w:rsidRPr="008E329D">
        <w:rPr>
          <w:rFonts w:ascii="Times New Roman" w:eastAsia="Times New Roman" w:hAnsi="Times New Roman" w:cs="Times New Roman"/>
          <w:sz w:val="24"/>
          <w:szCs w:val="24"/>
        </w:rPr>
        <w:t>музыкальный центр, караоке, телевизор</w:t>
      </w:r>
      <w:r>
        <w:rPr>
          <w:rFonts w:ascii="Times New Roman" w:eastAsia="Times New Roman" w:hAnsi="Times New Roman" w:cs="Times New Roman"/>
          <w:sz w:val="24"/>
          <w:szCs w:val="24"/>
        </w:rPr>
        <w:t>, видеомагнитофон, фортепиано (1</w:t>
      </w:r>
      <w:r w:rsidRPr="008E329D">
        <w:rPr>
          <w:rFonts w:ascii="Times New Roman" w:eastAsia="Times New Roman" w:hAnsi="Times New Roman" w:cs="Times New Roman"/>
          <w:sz w:val="24"/>
          <w:szCs w:val="24"/>
        </w:rPr>
        <w:t xml:space="preserve"> шт.),</w:t>
      </w:r>
      <w:r w:rsidR="0049756C" w:rsidRPr="008E3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56C" w:rsidRPr="008E329D">
        <w:rPr>
          <w:rFonts w:ascii="Times New Roman" w:eastAsia="Times New Roman" w:hAnsi="Times New Roman" w:cs="Times New Roman"/>
          <w:sz w:val="24"/>
          <w:szCs w:val="24"/>
        </w:rPr>
        <w:lastRenderedPageBreak/>
        <w:t>шумовые инструменты, костюмы и реквизит для воспитанников и педагогов), спортивный зал (гимнастическая шведская стенка, спортивные скамейки, нестандартное спортивное оборудование, мелкое спортивное оборудование по кол</w:t>
      </w:r>
      <w:r w:rsidRPr="008E329D">
        <w:rPr>
          <w:rFonts w:ascii="Times New Roman" w:eastAsia="Times New Roman" w:hAnsi="Times New Roman" w:cs="Times New Roman"/>
          <w:sz w:val="24"/>
          <w:szCs w:val="24"/>
        </w:rPr>
        <w:t xml:space="preserve">ичеству детей в группе, 2 сухих бассейна, туннель, </w:t>
      </w:r>
      <w:r>
        <w:rPr>
          <w:rFonts w:ascii="Times New Roman" w:eastAsia="Times New Roman" w:hAnsi="Times New Roman" w:cs="Times New Roman"/>
          <w:sz w:val="24"/>
          <w:szCs w:val="24"/>
        </w:rPr>
        <w:t>синтезатор</w:t>
      </w:r>
      <w:r w:rsidR="0049756C" w:rsidRPr="008E329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экологическая комната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стеллажи для цветов, цветы разных видов и разновидностей, картины природы, модульный уголок отдыха, макет бабочек, экспериментальный уголок, центр песок вода, литература по уходу за цветами). Сенсорная комната (тубы цветные с водой, разноцветный дождь, сухой бассейн с разноцветной подсветкой, проектор, стол с песком, дорожки). Кабинет логопеда, (наглядные пособия, столы с большими зеркалами 2шт, доска учебная, стеллажи для литературы, сухой бассейн, стол для педагога, ноутбук, колонки кресла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ал прикладного искусства, изостудия,( стеллажи  с поделками и рисунками, учебные доски, раздаточный материал).Театральная студия(ширмы 3шт, фортепиано 1шт, телевизор,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</w:t>
      </w:r>
      <w:r w:rsidR="0052479A">
        <w:rPr>
          <w:rFonts w:ascii="Times New Roman" w:eastAsia="Times New Roman" w:hAnsi="Times New Roman" w:cs="Times New Roman"/>
          <w:sz w:val="24"/>
          <w:szCs w:val="24"/>
        </w:rPr>
        <w:t>грыватель, различные виды театров).</w:t>
      </w:r>
    </w:p>
    <w:p w:rsidR="0049756C" w:rsidRPr="008E329D" w:rsidRDefault="0052479A" w:rsidP="004975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Функционируют 8</w:t>
      </w:r>
      <w:r w:rsidR="0049756C" w:rsidRPr="008E329D">
        <w:rPr>
          <w:rFonts w:ascii="Times New Roman" w:eastAsia="Times New Roman" w:hAnsi="Times New Roman" w:cs="Times New Roman"/>
          <w:sz w:val="24"/>
          <w:szCs w:val="24"/>
        </w:rPr>
        <w:t xml:space="preserve"> групп. В каждой группе имеются: столы, стулья, кровати, постели,  шкафчики, ячейки и столовая посуда по количеству воспитанников. </w:t>
      </w:r>
      <w:proofErr w:type="gramStart"/>
      <w:r w:rsidR="0049756C" w:rsidRPr="008E329D">
        <w:rPr>
          <w:rFonts w:ascii="Times New Roman" w:eastAsia="Times New Roman" w:hAnsi="Times New Roman" w:cs="Times New Roman"/>
          <w:sz w:val="24"/>
          <w:szCs w:val="24"/>
        </w:rPr>
        <w:t>Для проведения НОД и организации образовательного пространства имеются: детская игровая мебель, магнитофон,  детская библиотека, дидактические (настольно-печатные, пальчиковые, строительные, логические и др.)  игры, игрушки для организации дидактических: спортивных, сюжетно – ро</w:t>
      </w:r>
      <w:r>
        <w:rPr>
          <w:rFonts w:ascii="Times New Roman" w:eastAsia="Times New Roman" w:hAnsi="Times New Roman" w:cs="Times New Roman"/>
          <w:sz w:val="24"/>
          <w:szCs w:val="24"/>
        </w:rPr>
        <w:t>левых и пр.  игр, «уголки ряжень</w:t>
      </w:r>
      <w:r w:rsidR="0049756C" w:rsidRPr="008E329D">
        <w:rPr>
          <w:rFonts w:ascii="Times New Roman" w:eastAsia="Times New Roman" w:hAnsi="Times New Roman" w:cs="Times New Roman"/>
          <w:sz w:val="24"/>
          <w:szCs w:val="24"/>
        </w:rPr>
        <w:t xml:space="preserve">я» для театральных игр, настольный, пальчиковый, теневой, </w:t>
      </w:r>
      <w:proofErr w:type="spellStart"/>
      <w:r w:rsidR="0049756C" w:rsidRPr="008E329D">
        <w:rPr>
          <w:rFonts w:ascii="Times New Roman" w:eastAsia="Times New Roman" w:hAnsi="Times New Roman" w:cs="Times New Roman"/>
          <w:sz w:val="24"/>
          <w:szCs w:val="24"/>
        </w:rPr>
        <w:t>фланелеграф</w:t>
      </w:r>
      <w:proofErr w:type="spellEnd"/>
      <w:r w:rsidR="0049756C" w:rsidRPr="008E329D">
        <w:rPr>
          <w:rFonts w:ascii="Times New Roman" w:eastAsia="Times New Roman" w:hAnsi="Times New Roman" w:cs="Times New Roman"/>
          <w:sz w:val="24"/>
          <w:szCs w:val="24"/>
        </w:rPr>
        <w:t xml:space="preserve">, и другие виды театра.  </w:t>
      </w:r>
      <w:proofErr w:type="gramEnd"/>
    </w:p>
    <w:p w:rsidR="0049756C" w:rsidRPr="00363A3C" w:rsidRDefault="0049756C" w:rsidP="004975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Для реализации ООП ДО в соответствии с ФГОС ДО в методиче</w:t>
      </w:r>
      <w:r w:rsidR="00DB034D">
        <w:rPr>
          <w:rFonts w:ascii="Times New Roman" w:eastAsia="Times New Roman" w:hAnsi="Times New Roman" w:cs="Times New Roman"/>
          <w:sz w:val="24"/>
          <w:szCs w:val="24"/>
        </w:rPr>
        <w:t xml:space="preserve">ском кабинете имеется: ноутбук, принтер (2шт.), 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Программа  ООП ДО,  методические разработки ведущих отечественных педагогов и психологов, научно – методическая литература, картины, альбомы,  карты и схемы,  раздаточный материал, игры и игрушки.  </w:t>
      </w:r>
    </w:p>
    <w:p w:rsidR="0049756C" w:rsidRPr="00363A3C" w:rsidRDefault="0049756C" w:rsidP="00DB034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3A3C">
        <w:rPr>
          <w:rFonts w:ascii="Times New Roman" w:eastAsia="Times New Roman" w:hAnsi="Times New Roman" w:cs="Times New Roman"/>
          <w:sz w:val="24"/>
          <w:szCs w:val="24"/>
        </w:rPr>
        <w:t>В здании также имеются помещения: мед</w:t>
      </w:r>
      <w:r w:rsidR="00DB034D">
        <w:rPr>
          <w:rFonts w:ascii="Times New Roman" w:eastAsia="Times New Roman" w:hAnsi="Times New Roman" w:cs="Times New Roman"/>
          <w:sz w:val="24"/>
          <w:szCs w:val="24"/>
        </w:rPr>
        <w:t>ицинский кабинет - кабинет медицинской сестры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 (аптечка, изолятор, процедурный кабинет),  прачечная для стирки белья (ванна, стиральная машина (3 шт.), сушильный барабан (2 шт.), шкафы с ячейками по количеству групп, гладильный стол, утюг (3 шт.), </w:t>
      </w:r>
      <w:r w:rsidR="00DB034D">
        <w:rPr>
          <w:rFonts w:ascii="Times New Roman" w:eastAsia="Times New Roman" w:hAnsi="Times New Roman" w:cs="Times New Roman"/>
          <w:sz w:val="24"/>
          <w:szCs w:val="24"/>
        </w:rPr>
        <w:t>пищеблок  электрическая плита (1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 шт.), пищеварочный котел (2 шт.), водонагревательный котел (2 шт.), </w:t>
      </w:r>
      <w:proofErr w:type="spellStart"/>
      <w:r w:rsidRPr="00363A3C">
        <w:rPr>
          <w:rFonts w:ascii="Times New Roman" w:eastAsia="Times New Roman" w:hAnsi="Times New Roman" w:cs="Times New Roman"/>
          <w:sz w:val="24"/>
          <w:szCs w:val="24"/>
        </w:rPr>
        <w:t>электромясорубка</w:t>
      </w:r>
      <w:proofErr w:type="spellEnd"/>
      <w:r w:rsidRPr="00363A3C">
        <w:rPr>
          <w:rFonts w:ascii="Times New Roman" w:eastAsia="Times New Roman" w:hAnsi="Times New Roman" w:cs="Times New Roman"/>
          <w:sz w:val="24"/>
          <w:szCs w:val="24"/>
        </w:rPr>
        <w:t>, картофелечистка, протирочная машина, холодильники (5 ш</w:t>
      </w:r>
      <w:r w:rsidR="00DB034D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>), складское помещение</w:t>
      </w:r>
      <w:proofErr w:type="gramEnd"/>
      <w:r w:rsidRPr="00363A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>Прилегающая территория к зданию детского сада, на которой расположены и</w:t>
      </w:r>
      <w:r w:rsidR="008B220E">
        <w:rPr>
          <w:rFonts w:ascii="Times New Roman" w:eastAsia="Times New Roman" w:hAnsi="Times New Roman" w:cs="Times New Roman"/>
          <w:sz w:val="24"/>
          <w:szCs w:val="24"/>
        </w:rPr>
        <w:t xml:space="preserve">гровые площадки и </w:t>
      </w:r>
      <w:proofErr w:type="spellStart"/>
      <w:proofErr w:type="gramStart"/>
      <w:r w:rsidR="008B220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="008B220E">
        <w:rPr>
          <w:rFonts w:ascii="Times New Roman" w:eastAsia="Times New Roman" w:hAnsi="Times New Roman" w:cs="Times New Roman"/>
          <w:sz w:val="24"/>
          <w:szCs w:val="24"/>
        </w:rPr>
        <w:t xml:space="preserve"> веранды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,  находится в удовлетворительном состоянии. </w:t>
      </w:r>
      <w:r w:rsidR="008B220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детского сада 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>много цв</w:t>
      </w:r>
      <w:r w:rsidR="008B220E">
        <w:rPr>
          <w:rFonts w:ascii="Times New Roman" w:eastAsia="Times New Roman" w:hAnsi="Times New Roman" w:cs="Times New Roman"/>
          <w:sz w:val="24"/>
          <w:szCs w:val="24"/>
        </w:rPr>
        <w:t xml:space="preserve">еточных клумб. 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>Игровое оборудование прочно закреплено. Территория  освещается в ночное время свето</w:t>
      </w:r>
      <w:r w:rsidR="00E72B0A">
        <w:rPr>
          <w:rFonts w:ascii="Times New Roman" w:eastAsia="Times New Roman" w:hAnsi="Times New Roman" w:cs="Times New Roman"/>
          <w:sz w:val="24"/>
          <w:szCs w:val="24"/>
        </w:rPr>
        <w:t xml:space="preserve">выми лампами дневного света. Ограждение по периметру в отличном 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B0A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t xml:space="preserve">. Объект охраняется в ночное время ведомственной охраной с 18.00 до 6.00 по текущему графику. </w:t>
      </w:r>
    </w:p>
    <w:p w:rsidR="0049756C" w:rsidRPr="00363A3C" w:rsidRDefault="0049756C" w:rsidP="0049756C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Обеспеченность учебно-наглядными пос</w:t>
      </w:r>
      <w:r w:rsidR="00E72B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обиями и играми составляет 70</w:t>
      </w:r>
      <w:r w:rsidRPr="00363A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%. </w:t>
      </w:r>
      <w:r w:rsidR="008778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</w:t>
      </w:r>
      <w:r w:rsidRPr="0036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сп</w:t>
      </w:r>
      <w:r w:rsidR="00E72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ортивным инвентарем составляет 8</w:t>
      </w:r>
      <w:r w:rsidRPr="0036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0%. </w:t>
      </w:r>
    </w:p>
    <w:p w:rsidR="0049756C" w:rsidRPr="00363A3C" w:rsidRDefault="0049756C" w:rsidP="0049756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Оценка предметно – развивающей среды.</w:t>
      </w:r>
      <w:bookmarkStart w:id="0" w:name="_GoBack"/>
      <w:bookmarkEnd w:id="0"/>
    </w:p>
    <w:p w:rsidR="0049756C" w:rsidRPr="00363A3C" w:rsidRDefault="0049756C" w:rsidP="004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Предметно </w:t>
      </w:r>
      <w:r w:rsidR="00E72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пространственная среда образовательного учреждения и его территории построена в соответствии с пр</w:t>
      </w:r>
      <w:r w:rsidR="00E72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инципами построения предметно развивающей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среды. А так же учитывает требования реализуемой образовательной программы. Она обеспечивает условия для детей с разным уровнем развития и содержит условия для формирования у детей эстетического отношения к окружающему, интеллектуальных и творческих способностей</w:t>
      </w:r>
      <w:r w:rsidR="00E72B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56C" w:rsidRPr="00363A3C" w:rsidRDefault="0049756C" w:rsidP="0049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Создание предметно-развивающей среды выполнено с учетом </w:t>
      </w:r>
      <w:proofErr w:type="spell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полоролевой</w:t>
      </w:r>
      <w:proofErr w:type="spell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специфики (материал для девочек и мальчиков), с учетом принципа интеграции образовательных областей и комплексно – тематическим принципом. Оборудование отвечает санитарно-эпидемиологическим правилам и нормативам, гигиеническим, педагогическим и эстетическим требованиям. </w:t>
      </w:r>
    </w:p>
    <w:p w:rsidR="0049756C" w:rsidRPr="00363A3C" w:rsidRDefault="0049756C" w:rsidP="0049756C">
      <w:pPr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Предметно-развивающая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предметно-</w:t>
      </w:r>
      <w:r w:rsidRPr="00363A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пространственной среды соответствуют образовательной программе, реализуемой в ДОУ и гигиеническим требованиям. </w:t>
      </w:r>
    </w:p>
    <w:p w:rsidR="0049756C" w:rsidRPr="00363A3C" w:rsidRDefault="0049756C" w:rsidP="0049756C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3C">
        <w:rPr>
          <w:rFonts w:ascii="Times New Roman" w:eastAsia="Times New Roman" w:hAnsi="Times New Roman" w:cs="Times New Roman"/>
          <w:sz w:val="24"/>
          <w:szCs w:val="24"/>
        </w:rPr>
        <w:t>В группах созданы условия  для разных видов детской деятельности: игровой, изобразительной, исследовательской, познавательной, конструктивно - модельной, театрализованной.</w:t>
      </w:r>
    </w:p>
    <w:p w:rsidR="0049756C" w:rsidRPr="00363A3C" w:rsidRDefault="0049756C" w:rsidP="0049756C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постепенно пополняются современным игровым оборудованием,  современными информационными  стендами.</w:t>
      </w:r>
    </w:p>
    <w:p w:rsidR="0049756C" w:rsidRPr="00363A3C" w:rsidRDefault="0049756C" w:rsidP="004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мониторинга определен процент соответствия условий:</w:t>
      </w:r>
    </w:p>
    <w:p w:rsidR="0049756C" w:rsidRPr="00363A3C" w:rsidRDefault="0049756C" w:rsidP="0049756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набор игровых материалов </w:t>
      </w:r>
      <w:r w:rsidR="00E72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сюжетно – игровых игр – 80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49756C" w:rsidRPr="00363A3C" w:rsidRDefault="0049756C" w:rsidP="0049756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="00E72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ериалы для </w:t>
      </w:r>
      <w:proofErr w:type="gramStart"/>
      <w:r w:rsidR="00E72B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E72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– 95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49756C" w:rsidRPr="00363A3C" w:rsidRDefault="0049756C" w:rsidP="0049756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E72B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териалы для конструирования – 60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%;</w:t>
      </w:r>
    </w:p>
    <w:p w:rsidR="0049756C" w:rsidRPr="00363A3C" w:rsidRDefault="0049756C" w:rsidP="0049756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познавательно </w:t>
      </w:r>
      <w:proofErr w:type="gram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="00E72B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ледовательской деятельности – 60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49756C" w:rsidRPr="00363A3C" w:rsidRDefault="0049756C" w:rsidP="0049756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 д</w:t>
      </w:r>
      <w:r w:rsidR="00E72B0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музыкальной деятельности – 95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49756C" w:rsidRPr="00363A3C" w:rsidRDefault="0049756C" w:rsidP="0049756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 для театрализованной деяте</w:t>
      </w:r>
      <w:r w:rsidR="00E72B0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– 70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49756C" w:rsidRPr="00363A3C" w:rsidRDefault="0049756C" w:rsidP="0049756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 для ко</w:t>
      </w:r>
      <w:r w:rsidR="00E72B0A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ммуникативной деятельности  - 70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49756C" w:rsidRPr="00363A3C" w:rsidRDefault="00E72B0A" w:rsidP="0049756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– заместители – 85</w:t>
      </w:r>
      <w:r w:rsidR="0049756C"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49756C" w:rsidRPr="00363A3C" w:rsidRDefault="0049756C" w:rsidP="0049756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</w:t>
      </w:r>
      <w:r w:rsidR="00E72B0A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для трудовой деятельности – 90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49756C" w:rsidRPr="00363A3C" w:rsidRDefault="0049756C" w:rsidP="004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56C" w:rsidRPr="00363A3C" w:rsidRDefault="0049756C" w:rsidP="0049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100% соответствия условий образовательной деятельности ДОУ необходимо приобретение материалов и пособий по оснащению развивающей предметно – пространственной среде.</w:t>
      </w:r>
    </w:p>
    <w:p w:rsidR="0049756C" w:rsidRPr="00363A3C" w:rsidRDefault="0049756C" w:rsidP="0049756C">
      <w:pPr>
        <w:shd w:val="solid" w:color="FFFFFF" w:fill="auto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56C" w:rsidRPr="00363A3C" w:rsidRDefault="0049756C" w:rsidP="0049756C">
      <w:pPr>
        <w:shd w:val="solid" w:color="FFFFFF" w:fill="auto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solid" w:color="FFFFFF" w:fill="auto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solid" w:color="FFFFFF" w:fill="auto"/>
          <w:lang w:eastAsia="ru-RU"/>
        </w:rPr>
        <w:t xml:space="preserve"> 7. Анализ функционирования внутренней системы оценки качества</w:t>
      </w:r>
    </w:p>
    <w:p w:rsidR="0049756C" w:rsidRPr="00363A3C" w:rsidRDefault="0049756C" w:rsidP="0049756C">
      <w:pPr>
        <w:spacing w:after="0"/>
        <w:ind w:firstLine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Систему качества дошкольного образования  мы рассматриваем как систему контроля внутри ДОУ, которая включает себя  интегративные составляющие: </w:t>
      </w:r>
    </w:p>
    <w:p w:rsidR="0049756C" w:rsidRPr="00363A3C" w:rsidRDefault="0049756C" w:rsidP="0049756C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научно-методической работы;</w:t>
      </w:r>
    </w:p>
    <w:p w:rsidR="0049756C" w:rsidRPr="00363A3C" w:rsidRDefault="0049756C" w:rsidP="0049756C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воспитательно-образовательного процесса;</w:t>
      </w:r>
    </w:p>
    <w:p w:rsidR="0049756C" w:rsidRPr="00363A3C" w:rsidRDefault="0049756C" w:rsidP="0049756C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работы с родителями;</w:t>
      </w:r>
    </w:p>
    <w:p w:rsidR="0049756C" w:rsidRPr="00363A3C" w:rsidRDefault="0049756C" w:rsidP="0049756C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работы с педагогическими кадрами;</w:t>
      </w:r>
    </w:p>
    <w:p w:rsidR="0049756C" w:rsidRPr="00363A3C" w:rsidRDefault="0049756C" w:rsidP="0049756C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предметно-пространственная среда</w:t>
      </w:r>
    </w:p>
    <w:p w:rsidR="0049756C" w:rsidRPr="00363A3C" w:rsidRDefault="0049756C" w:rsidP="0049756C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целью повышения эффективности учебно-воспитательной деятельности  применяем педагогический мониторинг, который даёт качественную и своевременную информацию, необходимую для принятия управленческих  решений. </w:t>
      </w:r>
    </w:p>
    <w:p w:rsidR="0049756C" w:rsidRPr="00363A3C" w:rsidRDefault="0049756C" w:rsidP="0049756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</w:t>
      </w:r>
    </w:p>
    <w:p w:rsidR="0049756C" w:rsidRPr="00363A3C" w:rsidRDefault="0049756C" w:rsidP="0049756C">
      <w:pPr>
        <w:shd w:val="solid" w:color="FFFFFF" w:fill="auto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8"/>
          <w:szCs w:val="28"/>
          <w:shd w:val="solid" w:color="FFFFFF" w:fill="auto"/>
          <w:lang w:eastAsia="ru-RU"/>
        </w:rPr>
      </w:pPr>
      <w:r w:rsidRPr="00363A3C">
        <w:rPr>
          <w:rFonts w:ascii="Times New Roman" w:eastAsia="Times New Roman" w:hAnsi="Times New Roman" w:cs="Times New Roman"/>
          <w:b/>
          <w:sz w:val="28"/>
          <w:szCs w:val="28"/>
          <w:shd w:val="solid" w:color="FFFFFF" w:fill="auto"/>
          <w:lang w:eastAsia="ru-RU"/>
        </w:rPr>
        <w:t xml:space="preserve">Выводы по проведенному анализу </w:t>
      </w:r>
    </w:p>
    <w:p w:rsidR="0049756C" w:rsidRPr="00363A3C" w:rsidRDefault="0049756C" w:rsidP="0049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</w:t>
      </w:r>
      <w:r w:rsidR="00E72B0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ятельность детского сада за 2014-2015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показал, что учреждение на стабильном уровне функционирования. Успешными  считаем следующие показатели:</w:t>
      </w:r>
    </w:p>
    <w:p w:rsidR="0049756C" w:rsidRPr="00363A3C" w:rsidRDefault="0049756C" w:rsidP="00E72B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сложившийся стабильный коллектив, приток  молодых специалистов;</w:t>
      </w:r>
    </w:p>
    <w:p w:rsidR="0049756C" w:rsidRPr="00363A3C" w:rsidRDefault="0049756C" w:rsidP="004975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в методических мероприятиях разного уровня; </w:t>
      </w:r>
    </w:p>
    <w:p w:rsidR="0049756C" w:rsidRPr="00363A3C" w:rsidRDefault="0049756C" w:rsidP="004975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трансляция педагогического опыта, участие педагогов в конференциях и семинарах на разных уровнях;</w:t>
      </w:r>
    </w:p>
    <w:p w:rsidR="0049756C" w:rsidRPr="00363A3C" w:rsidRDefault="0049756C" w:rsidP="004975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физической подготовленности детей по результатам мониторинга;</w:t>
      </w:r>
    </w:p>
    <w:p w:rsidR="0049756C" w:rsidRPr="00363A3C" w:rsidRDefault="0049756C" w:rsidP="004975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высокого уровня освоения программного материала детьми;</w:t>
      </w:r>
    </w:p>
    <w:p w:rsidR="0049756C" w:rsidRPr="00363A3C" w:rsidRDefault="0049756C" w:rsidP="004975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детского сада родителей;</w:t>
      </w:r>
    </w:p>
    <w:p w:rsidR="0049756C" w:rsidRPr="00363A3C" w:rsidRDefault="0049756C" w:rsidP="004975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удовлетворенности родителями качества образовательных услуг, оказываемых ДОУ;</w:t>
      </w:r>
    </w:p>
    <w:p w:rsidR="0049756C" w:rsidRPr="00363A3C" w:rsidRDefault="0049756C" w:rsidP="004975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процента заболеваемости детей,  непосещения детьми дошкольного учреждения по прочим причинам.</w:t>
      </w:r>
    </w:p>
    <w:p w:rsidR="0049756C" w:rsidRPr="00363A3C" w:rsidRDefault="0049756C" w:rsidP="004975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внутреннего потенциала выявила проблемное поле деятельности коллектива:</w:t>
      </w:r>
    </w:p>
    <w:p w:rsidR="0049756C" w:rsidRPr="00363A3C" w:rsidRDefault="0049756C" w:rsidP="004975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низкая</w:t>
      </w:r>
      <w:r w:rsidR="0006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активность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педагогов и родителей;</w:t>
      </w:r>
    </w:p>
    <w:p w:rsidR="0049756C" w:rsidRPr="00363A3C" w:rsidRDefault="0049756C" w:rsidP="004975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коллектива молодыми воспитателями, которые не имеют достаточный опыт практической работы с детьми;</w:t>
      </w:r>
    </w:p>
    <w:p w:rsidR="0049756C" w:rsidRPr="00363A3C" w:rsidRDefault="0049756C" w:rsidP="004975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диагностических обследований образовательных потребностей, профессиональных затруднений педагогов, связанных с вопросами введения ФГОС ДО показали, что 100 % педагогам необходима квалифицированная помощь в освоении новых нормативных документов, методическая помощь в конструировании и моделировании основной программы ДОУ и рабочих программ педагогов.</w:t>
      </w:r>
    </w:p>
    <w:p w:rsidR="0049756C" w:rsidRPr="00363A3C" w:rsidRDefault="0049756C" w:rsidP="0049756C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56C" w:rsidRPr="00363A3C" w:rsidRDefault="0049756C" w:rsidP="004975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Исходя из этого на следующий год необходимо: обновление образовательного</w:t>
      </w:r>
      <w:r w:rsidR="0006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в условиях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ФГОС ДО, а так же</w:t>
      </w:r>
      <w:r w:rsidR="00063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</w:t>
      </w:r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ФГОС ДО в ДОУ, приведение в соответствие с требованиями ФГОС ДО нормативно-правовой базы ДОУ, организация методического и информационного сопровождения реализации ФГОС </w:t>
      </w:r>
      <w:proofErr w:type="gramStart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63A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56C" w:rsidRPr="00363A3C" w:rsidRDefault="0049756C" w:rsidP="00497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56C" w:rsidRPr="00363A3C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56C" w:rsidRPr="00363A3C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56C" w:rsidRPr="00363A3C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817" w:rsidRDefault="00877817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56C" w:rsidRPr="000635F9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0635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63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часть.</w:t>
      </w:r>
      <w:proofErr w:type="gramEnd"/>
      <w:r w:rsidRPr="00063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635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Результаты анализа показателей деятельности </w:t>
      </w:r>
    </w:p>
    <w:p w:rsidR="0049756C" w:rsidRPr="000635F9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35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МДОУ детского сада «Светлячок»</w:t>
      </w:r>
    </w:p>
    <w:p w:rsidR="0049756C" w:rsidRPr="000635F9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56C" w:rsidRPr="000635F9" w:rsidRDefault="0049756C" w:rsidP="0049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35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49756C" w:rsidRPr="000635F9" w:rsidRDefault="0049756C" w:rsidP="0049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35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ДЕЯТЕЛЬНОСТИ ДОШКОЛЬНОЙ ОБРАЗОВАТЕЛЬНОЙ ОРГАНИЗАЦИИ,</w:t>
      </w:r>
    </w:p>
    <w:p w:rsidR="0049756C" w:rsidRPr="000635F9" w:rsidRDefault="0049756C" w:rsidP="0049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635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ПОДЛЕЖАЩЕЙ САМООБСЛЕДОВАНИЮ</w:t>
      </w:r>
    </w:p>
    <w:p w:rsidR="0049756C" w:rsidRPr="00363A3C" w:rsidRDefault="0049756C" w:rsidP="0049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7070"/>
        <w:gridCol w:w="1549"/>
      </w:tblGrid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Par43"/>
            <w:bookmarkEnd w:id="1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 чел.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чел.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чел.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чел.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чел.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  чел.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158  чел.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35F9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9756C" w:rsidRPr="000260DD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чел.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35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180чел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635F9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0чел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EF7BF3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дней 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EF7BF3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 чел.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EF7BF3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чел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EF7BF3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EF7BF3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13чел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81 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EF7BF3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13чел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9756C" w:rsidRPr="000260DD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7070"/>
        <w:gridCol w:w="1549"/>
      </w:tblGrid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7BF3" w:rsidRDefault="00EF7BF3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9756C" w:rsidRPr="000260DD" w:rsidRDefault="00EF7BF3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чел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 w:rsidR="007E6E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7E6E87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1чел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6,2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7E6E87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чел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55,8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87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877817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4чел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25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877817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чел.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260DD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чел 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13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260DD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чел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260DD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260DD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14чел./ 88</w:t>
            </w:r>
            <w:r w:rsidR="0049756C"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260DD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260DD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260DD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260DD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260DD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Default="000260DD" w:rsidP="0019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49756C" w:rsidRPr="000260D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0260DD" w:rsidRPr="000260DD" w:rsidRDefault="000260DD" w:rsidP="0019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260DD" w:rsidP="0019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49756C" w:rsidRPr="000260DD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49756C" w:rsidP="0019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0DD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0260DD" w:rsidRDefault="000260DD" w:rsidP="00191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9756C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Default="0049756C" w:rsidP="0019185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877817" w:rsidRDefault="0049756C" w:rsidP="0019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817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Default="000260DD" w:rsidP="00191857">
            <w:pPr>
              <w:pStyle w:val="ConsPlusNormal"/>
              <w:jc w:val="center"/>
            </w:pPr>
            <w:r>
              <w:t>да</w:t>
            </w:r>
          </w:p>
        </w:tc>
      </w:tr>
      <w:tr w:rsidR="0049756C" w:rsidTr="001918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Default="0049756C" w:rsidP="0019185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Pr="00877817" w:rsidRDefault="0049756C" w:rsidP="00191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817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756C" w:rsidRDefault="000260DD" w:rsidP="00191857">
            <w:pPr>
              <w:pStyle w:val="ConsPlusNormal"/>
              <w:jc w:val="center"/>
            </w:pPr>
            <w:r>
              <w:t>да</w:t>
            </w:r>
          </w:p>
        </w:tc>
      </w:tr>
    </w:tbl>
    <w:p w:rsidR="0049756C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56C" w:rsidRDefault="0049756C" w:rsidP="00497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137" w:rsidRDefault="00702137"/>
    <w:sectPr w:rsidR="00702137" w:rsidSect="00877817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EE505E"/>
    <w:lvl w:ilvl="0">
      <w:numFmt w:val="bullet"/>
      <w:lvlText w:val="*"/>
      <w:lvlJc w:val="left"/>
    </w:lvl>
  </w:abstractNum>
  <w:abstractNum w:abstractNumId="1">
    <w:nsid w:val="107936FF"/>
    <w:multiLevelType w:val="hybridMultilevel"/>
    <w:tmpl w:val="296C81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2054D5"/>
    <w:multiLevelType w:val="hybridMultilevel"/>
    <w:tmpl w:val="5718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27528B"/>
    <w:multiLevelType w:val="hybridMultilevel"/>
    <w:tmpl w:val="A0E8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E49454">
      <w:start w:val="9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084CA4"/>
    <w:multiLevelType w:val="hybridMultilevel"/>
    <w:tmpl w:val="C6426F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8D9223C"/>
    <w:multiLevelType w:val="hybridMultilevel"/>
    <w:tmpl w:val="BFAEFB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CB5277E"/>
    <w:multiLevelType w:val="hybridMultilevel"/>
    <w:tmpl w:val="8E746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55305A"/>
    <w:multiLevelType w:val="multilevel"/>
    <w:tmpl w:val="0D085792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cs="Times New Roman" w:hint="default"/>
        <w:sz w:val="22"/>
      </w:rPr>
    </w:lvl>
  </w:abstractNum>
  <w:abstractNum w:abstractNumId="8">
    <w:nsid w:val="7E194E3F"/>
    <w:multiLevelType w:val="hybridMultilevel"/>
    <w:tmpl w:val="5718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  <w:b w:val="0"/>
        </w:rPr>
      </w:lvl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756C"/>
    <w:rsid w:val="000260DD"/>
    <w:rsid w:val="000635F9"/>
    <w:rsid w:val="000D46B9"/>
    <w:rsid w:val="00191857"/>
    <w:rsid w:val="00325E30"/>
    <w:rsid w:val="003D1159"/>
    <w:rsid w:val="0049756C"/>
    <w:rsid w:val="0052479A"/>
    <w:rsid w:val="006C2AE9"/>
    <w:rsid w:val="00702137"/>
    <w:rsid w:val="007E6E87"/>
    <w:rsid w:val="00877817"/>
    <w:rsid w:val="008B220E"/>
    <w:rsid w:val="008E329D"/>
    <w:rsid w:val="009474CA"/>
    <w:rsid w:val="00A50950"/>
    <w:rsid w:val="00A77421"/>
    <w:rsid w:val="00B22132"/>
    <w:rsid w:val="00B22E7B"/>
    <w:rsid w:val="00C6598E"/>
    <w:rsid w:val="00DB034D"/>
    <w:rsid w:val="00E31E7A"/>
    <w:rsid w:val="00E727DF"/>
    <w:rsid w:val="00E72B0A"/>
    <w:rsid w:val="00EE428E"/>
    <w:rsid w:val="00E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4116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2015-09-03T06:30:00Z</cp:lastPrinted>
  <dcterms:created xsi:type="dcterms:W3CDTF">2015-08-10T08:13:00Z</dcterms:created>
  <dcterms:modified xsi:type="dcterms:W3CDTF">2018-10-09T06:26:00Z</dcterms:modified>
</cp:coreProperties>
</file>